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3CA9" w:rsidRDefault="004D3CA9" w:rsidP="004D3C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819393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2A1A7F">
        <w:rPr>
          <w:b/>
          <w:noProof/>
          <w:sz w:val="24"/>
        </w:rPr>
        <w:t>1125</w:t>
      </w:r>
    </w:p>
    <w:p w:rsidR="004D3CA9" w:rsidRDefault="004D3CA9" w:rsidP="004D3C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4D3CA9" w:rsidRDefault="004D3CA9" w:rsidP="004D3CA9">
      <w:pPr>
        <w:pStyle w:val="CRCoverPage"/>
        <w:outlineLvl w:val="0"/>
        <w:rPr>
          <w:b/>
          <w:sz w:val="24"/>
        </w:rPr>
      </w:pPr>
    </w:p>
    <w:p w:rsidR="004D3CA9" w:rsidRPr="006B5418" w:rsidRDefault="004D3CA9" w:rsidP="004D3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:rsidR="004D3CA9" w:rsidRPr="006B5418" w:rsidRDefault="004D3CA9" w:rsidP="004D3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UDICOM Reference Architecture</w:t>
      </w:r>
    </w:p>
    <w:p w:rsidR="004D3CA9" w:rsidRPr="006B5418" w:rsidRDefault="004D3CA9" w:rsidP="004D3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</w:t>
      </w:r>
      <w:bookmarkStart w:id="1" w:name="_GoBack"/>
      <w:bookmarkEnd w:id="1"/>
      <w:r w:rsidRPr="006B5418">
        <w:rPr>
          <w:rFonts w:ascii="Arial" w:hAnsi="Arial" w:cs="Arial"/>
          <w:b/>
          <w:bCs/>
          <w:lang w:val="en-US"/>
        </w:rPr>
        <w:t>nd version&gt;</w:t>
      </w:r>
    </w:p>
    <w:p w:rsidR="004D3CA9" w:rsidRPr="006B5418" w:rsidRDefault="004D3CA9" w:rsidP="004D3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075DF">
        <w:rPr>
          <w:rFonts w:ascii="Arial" w:hAnsi="Arial" w:cs="Arial"/>
          <w:b/>
          <w:bCs/>
          <w:lang w:val="en-US"/>
        </w:rPr>
        <w:t>6.3</w:t>
      </w:r>
    </w:p>
    <w:p w:rsidR="004D3CA9" w:rsidRPr="006B5418" w:rsidRDefault="004D3CA9" w:rsidP="004D3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4D3CA9" w:rsidRPr="006B5418" w:rsidRDefault="004D3CA9" w:rsidP="004D3CA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D3CA9" w:rsidRPr="006B5418" w:rsidRDefault="004D3CA9" w:rsidP="004D3CA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4D3CA9" w:rsidRPr="006B5418" w:rsidRDefault="004D3CA9" w:rsidP="004D3CA9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4D3CA9" w:rsidRPr="006B5418" w:rsidRDefault="004D3CA9" w:rsidP="004D3CA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4D3CA9" w:rsidRPr="006B5418" w:rsidRDefault="004D3CA9" w:rsidP="004D3CA9">
      <w:pPr>
        <w:rPr>
          <w:lang w:val="en-US"/>
        </w:rPr>
      </w:pPr>
      <w:r>
        <w:rPr>
          <w:lang w:val="en-US"/>
        </w:rPr>
        <w:t>Add Reference Architecture to the TS</w:t>
      </w:r>
    </w:p>
    <w:p w:rsidR="004D3CA9" w:rsidRPr="006B5418" w:rsidRDefault="004D3CA9" w:rsidP="004D3CA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4D3CA9" w:rsidRPr="006B5418" w:rsidRDefault="004D3CA9" w:rsidP="004D3CA9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4D3CA9" w:rsidRPr="006B5418" w:rsidRDefault="004D3CA9" w:rsidP="004D3CA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4D3CA9" w:rsidRPr="006B5418" w:rsidRDefault="004D3CA9" w:rsidP="004D3CA9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4D3CA9" w:rsidRPr="006B5418" w:rsidRDefault="004D3CA9" w:rsidP="004D3CA9">
      <w:pPr>
        <w:pBdr>
          <w:bottom w:val="single" w:sz="12" w:space="1" w:color="auto"/>
        </w:pBdr>
        <w:rPr>
          <w:lang w:val="en-US"/>
        </w:rPr>
      </w:pPr>
    </w:p>
    <w:p w:rsidR="004D3CA9" w:rsidRPr="006B5418" w:rsidRDefault="004D3CA9" w:rsidP="004D3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0"/>
    </w:p>
    <w:p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:rsidR="00080512" w:rsidRPr="004D3578" w:rsidRDefault="00051834" w:rsidP="00051834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bookmarkEnd w:id="2"/>
    <w:bookmarkEnd w:id="3"/>
    <w:bookmarkEnd w:id="4"/>
    <w:bookmarkEnd w:id="5"/>
    <w:p w:rsidR="00EC4A25" w:rsidRDefault="00EC4A25" w:rsidP="00EC4A25">
      <w:pPr>
        <w:pStyle w:val="EX"/>
        <w:rPr>
          <w:ins w:id="6" w:author="Ulrich Wiehe" w:date="2019-03-19T11:13:00Z"/>
        </w:rPr>
      </w:pPr>
      <w:r w:rsidRPr="004D3578">
        <w:t>[1]</w:t>
      </w:r>
      <w:r w:rsidRPr="004D3578">
        <w:tab/>
        <w:t>3GPP TR 21.905: "Vocabulary for 3GPP Specifications".</w:t>
      </w:r>
    </w:p>
    <w:p w:rsidR="0082364C" w:rsidRPr="005E4D39" w:rsidRDefault="0082364C" w:rsidP="0082364C">
      <w:pPr>
        <w:pStyle w:val="EX"/>
        <w:rPr>
          <w:ins w:id="7" w:author="Ulrich Wiehe" w:date="2019-03-19T11:13:00Z"/>
        </w:rPr>
      </w:pPr>
      <w:ins w:id="8" w:author="Ulrich Wiehe" w:date="2019-03-19T11:13:00Z">
        <w:r>
          <w:t>[</w:t>
        </w:r>
        <w:r w:rsidRPr="0082364C">
          <w:rPr>
            <w:highlight w:val="yellow"/>
            <w:rPrChange w:id="9" w:author="Ulrich Wiehe" w:date="2019-03-19T11:13:00Z">
              <w:rPr/>
            </w:rPrChange>
          </w:rPr>
          <w:t>x</w:t>
        </w:r>
        <w:r w:rsidRPr="005E4D39">
          <w:t>]</w:t>
        </w:r>
        <w:r w:rsidRPr="005E4D39">
          <w:tab/>
          <w:t>3GPP</w:t>
        </w:r>
        <w:r>
          <w:t> </w:t>
        </w:r>
        <w:r w:rsidRPr="005E4D39">
          <w:t>TS</w:t>
        </w:r>
        <w:r>
          <w:t> </w:t>
        </w:r>
        <w:r w:rsidRPr="005E4D39">
          <w:t>23.501: "System Architecture for the 5G System; Stage 2".</w:t>
        </w:r>
      </w:ins>
    </w:p>
    <w:p w:rsidR="00755140" w:rsidRPr="00990165" w:rsidRDefault="00755140" w:rsidP="00755140">
      <w:pPr>
        <w:pStyle w:val="EX"/>
        <w:rPr>
          <w:ins w:id="10" w:author="Ulrich Wiehe" w:date="2019-03-19T11:15:00Z"/>
        </w:rPr>
      </w:pPr>
      <w:ins w:id="11" w:author="Ulrich Wiehe" w:date="2019-03-19T11:15:00Z">
        <w:r w:rsidRPr="00990165">
          <w:t>[</w:t>
        </w:r>
        <w:r w:rsidRPr="00755140">
          <w:rPr>
            <w:highlight w:val="yellow"/>
            <w:rPrChange w:id="12" w:author="Ulrich Wiehe" w:date="2019-03-19T11:15:00Z">
              <w:rPr/>
            </w:rPrChange>
          </w:rPr>
          <w:t>y</w:t>
        </w:r>
        <w:r w:rsidRPr="00990165">
          <w:t>]</w:t>
        </w:r>
        <w:r w:rsidRPr="00990165">
          <w:tab/>
          <w:t>3GPP</w:t>
        </w:r>
        <w:r>
          <w:t> </w:t>
        </w:r>
        <w:r w:rsidRPr="00990165">
          <w:t>TS</w:t>
        </w:r>
        <w:r>
          <w:t> </w:t>
        </w:r>
        <w:r w:rsidRPr="00990165">
          <w:t>23.002: "Network Architecture".</w:t>
        </w:r>
      </w:ins>
    </w:p>
    <w:p w:rsidR="0082364C" w:rsidRPr="004D3578" w:rsidDel="00755140" w:rsidRDefault="0082364C" w:rsidP="00EC4A25">
      <w:pPr>
        <w:pStyle w:val="EX"/>
        <w:rPr>
          <w:del w:id="13" w:author="Ulrich Wiehe" w:date="2019-03-19T11:15:00Z"/>
        </w:rPr>
      </w:pPr>
    </w:p>
    <w:p w:rsidR="00EC4A25" w:rsidRPr="004D3578" w:rsidDel="00755140" w:rsidRDefault="00EC4A25" w:rsidP="00EC4A25">
      <w:pPr>
        <w:pStyle w:val="EX"/>
        <w:rPr>
          <w:del w:id="14" w:author="Ulrich Wiehe" w:date="2019-03-19T11:15:00Z"/>
        </w:rPr>
      </w:pPr>
      <w:del w:id="15" w:author="Ulrich Wiehe" w:date="2019-03-19T11:15:00Z">
        <w:r w:rsidRPr="004D3578" w:rsidDel="00755140">
          <w:delText>…</w:delText>
        </w:r>
      </w:del>
    </w:p>
    <w:p w:rsidR="00080512" w:rsidRPr="004D3578" w:rsidDel="00755140" w:rsidRDefault="00080512" w:rsidP="00EC4A25">
      <w:pPr>
        <w:pStyle w:val="EX"/>
        <w:rPr>
          <w:del w:id="16" w:author="Ulrich Wiehe" w:date="2019-03-19T11:15:00Z"/>
        </w:rPr>
      </w:pPr>
      <w:del w:id="17" w:author="Ulrich Wiehe" w:date="2019-03-19T11:15:00Z">
        <w:r w:rsidRPr="004D3578" w:rsidDel="00755140">
          <w:delText>[</w:delText>
        </w:r>
        <w:r w:rsidR="00EC4A25" w:rsidRPr="004D3578" w:rsidDel="00755140">
          <w:delText>x</w:delText>
        </w:r>
        <w:r w:rsidRPr="004D3578" w:rsidDel="00755140">
          <w:delText>]</w:delText>
        </w:r>
        <w:r w:rsidRPr="004D3578" w:rsidDel="00755140">
          <w:tab/>
          <w:delText>&lt;doctype&gt; &lt;#&gt;[ ([up to and including]{yyyy[-mm]|V&lt;a[.b[.c]]&gt;}[onwards])]: "&lt;Title&gt;".</w:delText>
        </w:r>
      </w:del>
    </w:p>
    <w:p w:rsidR="00080512" w:rsidRPr="004D3578" w:rsidDel="00755140" w:rsidRDefault="00080512">
      <w:pPr>
        <w:pStyle w:val="Guidance"/>
        <w:rPr>
          <w:del w:id="18" w:author="Ulrich Wiehe" w:date="2019-03-19T11:15:00Z"/>
        </w:rPr>
      </w:pPr>
      <w:del w:id="19" w:author="Ulrich Wiehe" w:date="2019-03-19T11:15:00Z">
        <w:r w:rsidRPr="004D3578" w:rsidDel="00755140">
          <w:delText>It is preferred that the reference to 21.905 be the first in the list.</w:delText>
        </w:r>
      </w:del>
    </w:p>
    <w:p w:rsidR="004D3CA9" w:rsidRPr="006B5418" w:rsidRDefault="004D3CA9" w:rsidP="004D3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381939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80512" w:rsidRDefault="00080512">
      <w:pPr>
        <w:pStyle w:val="Heading2"/>
        <w:rPr>
          <w:ins w:id="21" w:author="Ulrich Wiehe" w:date="2019-03-19T10:14:00Z"/>
        </w:rPr>
      </w:pPr>
      <w:bookmarkStart w:id="22" w:name="_Toc3819399"/>
      <w:bookmarkEnd w:id="20"/>
      <w:r w:rsidRPr="004D3578">
        <w:t>4.1</w:t>
      </w:r>
      <w:r w:rsidRPr="004D3578">
        <w:tab/>
      </w:r>
      <w:r w:rsidR="00270DA4">
        <w:t>General</w:t>
      </w:r>
      <w:bookmarkEnd w:id="22"/>
    </w:p>
    <w:p w:rsidR="004B03BF" w:rsidRPr="004B03BF" w:rsidRDefault="004B03BF">
      <w:pPr>
        <w:pPrChange w:id="23" w:author="Ulrich Wiehe" w:date="2019-03-19T10:14:00Z">
          <w:pPr>
            <w:pStyle w:val="Heading2"/>
          </w:pPr>
        </w:pPrChange>
      </w:pPr>
      <w:ins w:id="24" w:author="Ulrich Wiehe" w:date="2019-03-19T10:14:00Z">
        <w:r>
          <w:t xml:space="preserve">Figure 4.1-1 shows the </w:t>
        </w:r>
        <w:r w:rsidR="004E2904">
          <w:t xml:space="preserve">reference architecture </w:t>
        </w:r>
      </w:ins>
      <w:ins w:id="25" w:author="Ulrich Wiehe" w:date="2019-03-19T10:23:00Z">
        <w:r w:rsidR="004E2904">
          <w:t>for direct UDM-HSS</w:t>
        </w:r>
      </w:ins>
      <w:ins w:id="26" w:author="Ulrich Wiehe" w:date="2019-03-19T10:24:00Z">
        <w:r w:rsidR="004E2904">
          <w:t xml:space="preserve"> interworking</w:t>
        </w:r>
        <w:r w:rsidR="00FF2DDF">
          <w:t>.</w:t>
        </w:r>
      </w:ins>
    </w:p>
    <w:bookmarkStart w:id="27" w:name="_Toc3819400"/>
    <w:p w:rsidR="00FF2DDF" w:rsidRPr="009E0DE1" w:rsidRDefault="0095219D" w:rsidP="00FF2DDF">
      <w:pPr>
        <w:pStyle w:val="TH"/>
        <w:rPr>
          <w:ins w:id="28" w:author="Ulrich Wiehe" w:date="2019-03-19T10:25:00Z"/>
        </w:rPr>
      </w:pPr>
      <w:ins w:id="29" w:author="Ulrich Wiehe" w:date="2019-03-19T10:25:00Z">
        <w:r w:rsidRPr="009E0DE1">
          <w:object w:dxaOrig="6165" w:dyaOrig="31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8.5pt;height:157.5pt" o:ole="">
              <v:imagedata r:id="rId9" o:title=""/>
            </v:shape>
            <o:OLEObject Type="Embed" ProgID="Visio.Drawing.11" ShapeID="_x0000_i1025" DrawAspect="Content" ObjectID="_1615186733" r:id="rId10"/>
          </w:object>
        </w:r>
      </w:ins>
    </w:p>
    <w:p w:rsidR="00FF2DDF" w:rsidRPr="009E0DE1" w:rsidRDefault="00FF2DDF" w:rsidP="00FF2DDF">
      <w:pPr>
        <w:pStyle w:val="TF"/>
        <w:rPr>
          <w:ins w:id="30" w:author="Ulrich Wiehe" w:date="2019-03-19T10:25:00Z"/>
        </w:rPr>
      </w:pPr>
      <w:ins w:id="31" w:author="Ulrich Wiehe" w:date="2019-03-19T10:25:00Z">
        <w:r w:rsidRPr="009E0DE1">
          <w:t>Figure 4.</w:t>
        </w:r>
        <w:r>
          <w:t>1</w:t>
        </w:r>
        <w:r w:rsidRPr="009E0DE1">
          <w:t xml:space="preserve">: </w:t>
        </w:r>
      </w:ins>
      <w:ins w:id="32" w:author="Ulrich Wiehe" w:date="2019-03-19T10:26:00Z">
        <w:r>
          <w:t>Architecture for Direct UD</w:t>
        </w:r>
      </w:ins>
      <w:ins w:id="33" w:author="Ulrich Wiehe" w:date="2019-03-19T10:47:00Z">
        <w:r w:rsidR="0095219D">
          <w:t>M</w:t>
        </w:r>
      </w:ins>
      <w:ins w:id="34" w:author="Ulrich Wiehe" w:date="2019-03-19T10:26:00Z">
        <w:r>
          <w:t>-HSS interworking</w:t>
        </w:r>
      </w:ins>
    </w:p>
    <w:p w:rsidR="0095219D" w:rsidRDefault="0095219D" w:rsidP="0095219D">
      <w:pPr>
        <w:rPr>
          <w:ins w:id="35" w:author="Ulrich Wiehe" w:date="2019-03-19T10:50:00Z"/>
        </w:rPr>
      </w:pPr>
      <w:ins w:id="36" w:author="Ulrich Wiehe" w:date="2019-03-19T10:48:00Z">
        <w:r>
          <w:t>For a</w:t>
        </w:r>
      </w:ins>
      <w:ins w:id="37" w:author="Ulrich Wiehe" w:date="2019-03-19T10:49:00Z">
        <w:r>
          <w:t xml:space="preserve"> list of other SBA i</w:t>
        </w:r>
      </w:ins>
      <w:ins w:id="38" w:author="Ulrich Wiehe" w:date="2019-03-19T10:50:00Z">
        <w:r>
          <w:t>nterfaces see 3GPP TS 23.501 [</w:t>
        </w:r>
        <w:r w:rsidRPr="0095219D">
          <w:rPr>
            <w:highlight w:val="yellow"/>
            <w:rPrChange w:id="39" w:author="Ulrich Wiehe" w:date="2019-03-19T10:50:00Z">
              <w:rPr/>
            </w:rPrChange>
          </w:rPr>
          <w:t>x</w:t>
        </w:r>
        <w:r>
          <w:t>].</w:t>
        </w:r>
      </w:ins>
    </w:p>
    <w:p w:rsidR="0095219D" w:rsidRDefault="0095219D" w:rsidP="0095219D">
      <w:pPr>
        <w:rPr>
          <w:ins w:id="40" w:author="Ulrich Wiehe" w:date="2019-03-19T11:04:00Z"/>
        </w:rPr>
      </w:pPr>
      <w:ins w:id="41" w:author="Ulrich Wiehe" w:date="2019-03-19T10:50:00Z">
        <w:r>
          <w:t xml:space="preserve">For a list of Non-SBA interfaces and Network Nodes interfacing the HSS </w:t>
        </w:r>
      </w:ins>
      <w:ins w:id="42" w:author="Ulrich Wiehe" w:date="2019-03-19T10:51:00Z">
        <w:r>
          <w:t>see 3GPP TS 23.</w:t>
        </w:r>
      </w:ins>
      <w:ins w:id="43" w:author="Ulrich Wiehe" w:date="2019-03-19T10:58:00Z">
        <w:r w:rsidR="00B8421C">
          <w:t>002</w:t>
        </w:r>
      </w:ins>
      <w:ins w:id="44" w:author="Ulrich Wiehe" w:date="2019-03-19T10:51:00Z">
        <w:r>
          <w:t> [</w:t>
        </w:r>
        <w:r w:rsidRPr="0095219D">
          <w:rPr>
            <w:highlight w:val="yellow"/>
            <w:rPrChange w:id="45" w:author="Ulrich Wiehe" w:date="2019-03-19T10:51:00Z">
              <w:rPr/>
            </w:rPrChange>
          </w:rPr>
          <w:t>y</w:t>
        </w:r>
        <w:r>
          <w:t>].</w:t>
        </w:r>
      </w:ins>
    </w:p>
    <w:p w:rsidR="004D3CA9" w:rsidRDefault="0082364C" w:rsidP="004D3CA9">
      <w:pPr>
        <w:rPr>
          <w:ins w:id="46" w:author="Ulrich Wiehe" w:date="2019-03-19T11:29:00Z"/>
        </w:rPr>
      </w:pPr>
      <w:ins w:id="47" w:author="Ulrich Wiehe" w:date="2019-03-19T11:04:00Z">
        <w:r>
          <w:t>The 5GS-UDR (Unified Data Repository) and EPS-UDR (User Data Repository</w:t>
        </w:r>
      </w:ins>
      <w:ins w:id="48" w:author="Ulrich Wiehe" w:date="2019-03-19T11:05:00Z">
        <w:r>
          <w:t>) may be colocated</w:t>
        </w:r>
      </w:ins>
      <w:ins w:id="49" w:author="Ulrich Wiehe" w:date="2019-03-19T11:06:00Z">
        <w:r>
          <w:t>, forming a common repository.</w:t>
        </w:r>
      </w:ins>
    </w:p>
    <w:p w:rsidR="004D3CA9" w:rsidRDefault="004D3CA9" w:rsidP="004D3CA9">
      <w:pPr>
        <w:rPr>
          <w:ins w:id="50" w:author="Ulrich Wiehe" w:date="2019-03-19T11:30:00Z"/>
        </w:rPr>
      </w:pPr>
      <w:ins w:id="51" w:author="Ulrich Wiehe" w:date="2019-03-19T11:29:00Z">
        <w:r>
          <w:t xml:space="preserve">The HSS shall make use of Nudm services </w:t>
        </w:r>
      </w:ins>
      <w:ins w:id="52" w:author="Ulrich Wiehe" w:date="2019-03-19T11:30:00Z">
        <w:r>
          <w:t>as described in subclauses 5.2.</w:t>
        </w:r>
      </w:ins>
    </w:p>
    <w:p w:rsidR="004D3CA9" w:rsidRDefault="004D3CA9" w:rsidP="004D3CA9">
      <w:pPr>
        <w:rPr>
          <w:ins w:id="53" w:author="Ulrich Wiehe" w:date="2019-03-19T10:48:00Z"/>
        </w:rPr>
      </w:pPr>
      <w:ins w:id="54" w:author="Ulrich Wiehe" w:date="2019-03-19T11:30:00Z">
        <w:r>
          <w:t xml:space="preserve">The UDM shall make use of Nhss services </w:t>
        </w:r>
      </w:ins>
      <w:ins w:id="55" w:author="Ulrich Wiehe" w:date="2019-03-19T11:31:00Z">
        <w:r>
          <w:t xml:space="preserve">and Nudr services </w:t>
        </w:r>
      </w:ins>
      <w:ins w:id="56" w:author="Ulrich Wiehe" w:date="2019-03-19T11:30:00Z">
        <w:r>
          <w:t>as described is subclause</w:t>
        </w:r>
      </w:ins>
      <w:ins w:id="57" w:author="Ulrich Wiehe" w:date="2019-03-19T11:31:00Z">
        <w:r>
          <w:t xml:space="preserve"> 5.1 an</w:t>
        </w:r>
      </w:ins>
      <w:ins w:id="58" w:author="Ulrich Wiehe" w:date="2019-03-19T11:32:00Z">
        <w:r>
          <w:t>d 5.3</w:t>
        </w:r>
      </w:ins>
      <w:ins w:id="59" w:author="Ulrich Wiehe" w:date="2019-03-19T11:31:00Z">
        <w:r>
          <w:t>.</w:t>
        </w:r>
      </w:ins>
    </w:p>
    <w:p w:rsidR="00C47184" w:rsidRPr="006B5418" w:rsidRDefault="00C47184" w:rsidP="00C47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7"/>
    </w:p>
    <w:sectPr w:rsidR="00C47184" w:rsidRPr="006B541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580A" w:rsidRDefault="0094580A">
      <w:r>
        <w:separator/>
      </w:r>
    </w:p>
  </w:endnote>
  <w:endnote w:type="continuationSeparator" w:id="0">
    <w:p w:rsidR="0094580A" w:rsidRDefault="0094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580A" w:rsidRDefault="0094580A">
      <w:r>
        <w:separator/>
      </w:r>
    </w:p>
  </w:footnote>
  <w:footnote w:type="continuationSeparator" w:id="0">
    <w:p w:rsidR="0094580A" w:rsidRDefault="00945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58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58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55A6"/>
    <w:rsid w:val="00080512"/>
    <w:rsid w:val="000D58AB"/>
    <w:rsid w:val="001D02C2"/>
    <w:rsid w:val="001D52C7"/>
    <w:rsid w:val="001F168B"/>
    <w:rsid w:val="002347A2"/>
    <w:rsid w:val="00270DA4"/>
    <w:rsid w:val="002A1A7F"/>
    <w:rsid w:val="003172DC"/>
    <w:rsid w:val="0035462D"/>
    <w:rsid w:val="003C3971"/>
    <w:rsid w:val="003C58CA"/>
    <w:rsid w:val="00407220"/>
    <w:rsid w:val="004517D4"/>
    <w:rsid w:val="004B03BF"/>
    <w:rsid w:val="004D3578"/>
    <w:rsid w:val="004D3CA9"/>
    <w:rsid w:val="004E213A"/>
    <w:rsid w:val="004E2904"/>
    <w:rsid w:val="00543E6C"/>
    <w:rsid w:val="00565087"/>
    <w:rsid w:val="005D2E01"/>
    <w:rsid w:val="00614FDF"/>
    <w:rsid w:val="00671D99"/>
    <w:rsid w:val="00694187"/>
    <w:rsid w:val="006E5C86"/>
    <w:rsid w:val="00705280"/>
    <w:rsid w:val="00734A5B"/>
    <w:rsid w:val="00744E76"/>
    <w:rsid w:val="00755140"/>
    <w:rsid w:val="00781F0F"/>
    <w:rsid w:val="007F1816"/>
    <w:rsid w:val="008028A4"/>
    <w:rsid w:val="008075DF"/>
    <w:rsid w:val="0082364C"/>
    <w:rsid w:val="008768CA"/>
    <w:rsid w:val="0090271F"/>
    <w:rsid w:val="00902E23"/>
    <w:rsid w:val="0091348E"/>
    <w:rsid w:val="00917CCB"/>
    <w:rsid w:val="00942EC2"/>
    <w:rsid w:val="0094580A"/>
    <w:rsid w:val="0095219D"/>
    <w:rsid w:val="009B4A18"/>
    <w:rsid w:val="009B7FC1"/>
    <w:rsid w:val="009E6C6A"/>
    <w:rsid w:val="009F37B7"/>
    <w:rsid w:val="009F5FAE"/>
    <w:rsid w:val="00A10F02"/>
    <w:rsid w:val="00A164B4"/>
    <w:rsid w:val="00A16971"/>
    <w:rsid w:val="00A53724"/>
    <w:rsid w:val="00A65E7E"/>
    <w:rsid w:val="00A73B59"/>
    <w:rsid w:val="00A82346"/>
    <w:rsid w:val="00B15449"/>
    <w:rsid w:val="00B8421C"/>
    <w:rsid w:val="00BC0F7D"/>
    <w:rsid w:val="00BF024D"/>
    <w:rsid w:val="00C33079"/>
    <w:rsid w:val="00C45231"/>
    <w:rsid w:val="00C47184"/>
    <w:rsid w:val="00C571FF"/>
    <w:rsid w:val="00C72833"/>
    <w:rsid w:val="00C93F40"/>
    <w:rsid w:val="00CA3D0C"/>
    <w:rsid w:val="00D55186"/>
    <w:rsid w:val="00D738D6"/>
    <w:rsid w:val="00D755EB"/>
    <w:rsid w:val="00D87E00"/>
    <w:rsid w:val="00D9134D"/>
    <w:rsid w:val="00DA7A03"/>
    <w:rsid w:val="00DB1818"/>
    <w:rsid w:val="00DC309B"/>
    <w:rsid w:val="00DC4DA2"/>
    <w:rsid w:val="00DF2B1F"/>
    <w:rsid w:val="00DF62CD"/>
    <w:rsid w:val="00E67A43"/>
    <w:rsid w:val="00E77645"/>
    <w:rsid w:val="00EC1058"/>
    <w:rsid w:val="00EC4A25"/>
    <w:rsid w:val="00F025A2"/>
    <w:rsid w:val="00F04712"/>
    <w:rsid w:val="00F22EC7"/>
    <w:rsid w:val="00F51F30"/>
    <w:rsid w:val="00F61127"/>
    <w:rsid w:val="00F653B8"/>
    <w:rsid w:val="00FA1266"/>
    <w:rsid w:val="00FC1192"/>
    <w:rsid w:val="00FF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1F2B89"/>
  <w15:chartTrackingRefBased/>
  <w15:docId w15:val="{45DD1D89-37FD-4CED-86B1-A3D947A3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B03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B03BF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rsid w:val="00FF2DDF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FF2DDF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82364C"/>
    <w:rPr>
      <w:lang w:eastAsia="en-US"/>
    </w:rPr>
  </w:style>
  <w:style w:type="paragraph" w:customStyle="1" w:styleId="CRCoverPage">
    <w:name w:val="CR Cover Page"/>
    <w:rsid w:val="004D3CA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85244-41AB-4BE8-B752-44031DC6E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289</Words>
  <Characters>1825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3GPP TS ab.cde</vt:lpstr>
      <vt:lpstr>2	References</vt:lpstr>
      <vt:lpstr>Xi'an, P.R.China; 08th – 12th April 2019</vt:lpstr>
      <vt:lpstr/>
      <vt:lpstr>3	Definitions, symbols and abbreviations</vt:lpstr>
      <vt:lpstr>    3.1	Definitions</vt:lpstr>
      <vt:lpstr>    3.2	Symbols</vt:lpstr>
      <vt:lpstr>    3.3	Abbreviations</vt:lpstr>
      <vt:lpstr>4	System procedures</vt:lpstr>
      <vt:lpstr>    4.1	General</vt:lpstr>
      <vt:lpstr>    4.2	Authentication</vt:lpstr>
      <vt:lpstr>    4.3	Mobility Scenarios</vt:lpstr>
      <vt:lpstr>    4.4	T-ADS</vt:lpstr>
      <vt:lpstr>    4.5	P-CSCF Restoration</vt:lpstr>
      <vt:lpstr>    4.6	SMS Support</vt:lpstr>
      <vt:lpstr>5	Network Function Service procedures</vt:lpstr>
      <vt:lpstr>    5.1	HSS Services</vt:lpstr>
      <vt:lpstr>    5.2	UDM Services</vt:lpstr>
      <vt:lpstr>    5.3	UDR Services</vt:lpstr>
    </vt:vector>
  </TitlesOfParts>
  <Company>ETSI</Company>
  <LinksUpToDate>false</LinksUpToDate>
  <CharactersWithSpaces>2110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dcterms:created xsi:type="dcterms:W3CDTF">2019-03-19T08:59:00Z</dcterms:created>
  <dcterms:modified xsi:type="dcterms:W3CDTF">2019-03-27T08:58:00Z</dcterms:modified>
</cp:coreProperties>
</file>